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4047" w:rsidRPr="00B47D4E" w:rsidRDefault="00AE4047" w:rsidP="00B47D4E">
      <w:pPr>
        <w:jc w:val="center"/>
        <w:rPr>
          <w:rFonts w:cs="Calibri"/>
          <w:color w:val="808080"/>
          <w:sz w:val="21"/>
          <w:szCs w:val="21"/>
        </w:rPr>
      </w:pPr>
      <w:r>
        <w:rPr>
          <w:rFonts w:cs="Calibri"/>
          <w:noProof/>
          <w:color w:val="808080"/>
          <w:sz w:val="21"/>
          <w:szCs w:val="2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-662305</wp:posOffset>
            </wp:positionH>
            <wp:positionV relativeFrom="paragraph">
              <wp:posOffset>-13335</wp:posOffset>
            </wp:positionV>
            <wp:extent cx="914400" cy="952500"/>
            <wp:effectExtent l="0" t="0" r="0" b="0"/>
            <wp:wrapTight wrapText="bothSides">
              <wp:wrapPolygon edited="0">
                <wp:start x="0" y="0"/>
                <wp:lineTo x="0" y="21168"/>
                <wp:lineTo x="21150" y="21168"/>
                <wp:lineTo x="21150" y="0"/>
                <wp:lineTo x="0" y="0"/>
              </wp:wrapPolygon>
            </wp:wrapTight>
            <wp:docPr id="9" name="il_fi" descr="http://www.guninetwork.org/resources/good-practices/good-practices-listing/201cbuilding-sustainable-schools201d-the-unam2019s-strategy-for-a-sustainable-university-for-high-schools/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guninetwork.org/resources/good-practices/good-practices-listing/201cbuilding-sustainable-schools201d-the-unam2019s-strategy-for-a-sustainable-university-for-high-schools/image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D4E">
        <w:rPr>
          <w:rFonts w:cs="Calibri"/>
          <w:color w:val="808080"/>
          <w:sz w:val="21"/>
          <w:szCs w:val="21"/>
        </w:rPr>
        <w:t>Portada</w:t>
      </w:r>
    </w:p>
    <w:p w:rsidR="00AE4047" w:rsidRDefault="00AE4047" w:rsidP="00716F8B">
      <w:pPr>
        <w:jc w:val="center"/>
        <w:rPr>
          <w:rFonts w:cs="Calibri"/>
          <w:b/>
          <w:sz w:val="21"/>
          <w:szCs w:val="21"/>
        </w:rPr>
      </w:pPr>
      <w:r w:rsidRPr="00A80777">
        <w:rPr>
          <w:rFonts w:cs="Calibri"/>
          <w:b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548005</wp:posOffset>
                </wp:positionV>
                <wp:extent cx="3171825" cy="635"/>
                <wp:effectExtent l="19050" t="19050" r="19050" b="18415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71825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3982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9.5pt;margin-top:43.15pt;width:249.75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" strokeweight="2.25pt"/>
            </w:pict>
          </mc:Fallback>
        </mc:AlternateContent>
      </w:r>
      <w:r w:rsidRPr="00B47D4E">
        <w:rPr>
          <w:rFonts w:cs="Calibri"/>
          <w:b/>
          <w:sz w:val="28"/>
          <w:szCs w:val="28"/>
        </w:rPr>
        <w:t>Universidad Nacional Autónoma de México</w:t>
      </w:r>
    </w:p>
    <w:p w:rsidR="00AE4047" w:rsidRPr="00716F8B" w:rsidRDefault="00AE4047" w:rsidP="00716F8B">
      <w:pPr>
        <w:jc w:val="both"/>
        <w:rPr>
          <w:rFonts w:cs="Calibri"/>
          <w:b/>
          <w:sz w:val="21"/>
          <w:szCs w:val="21"/>
        </w:rPr>
      </w:pPr>
      <w:r w:rsidRPr="00A80777">
        <w:rPr>
          <w:noProof/>
          <w:sz w:val="19"/>
          <w:szCs w:val="19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-390525</wp:posOffset>
                </wp:positionH>
                <wp:positionV relativeFrom="paragraph">
                  <wp:posOffset>104140</wp:posOffset>
                </wp:positionV>
                <wp:extent cx="0" cy="3904615"/>
                <wp:effectExtent l="14605" t="19685" r="23495" b="1905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90461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DDB709" id="AutoShape 4" o:spid="_x0000_s1026" type="#_x0000_t32" style="position:absolute;margin-left:-30.75pt;margin-top:8.2pt;width:0;height:307.4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" strokeweight="2.25pt"/>
            </w:pict>
          </mc:Fallback>
        </mc:AlternateContent>
      </w:r>
      <w:r w:rsidRPr="00B47D4E">
        <w:rPr>
          <w:rFonts w:cs="Calibri"/>
          <w:b/>
          <w:sz w:val="28"/>
          <w:szCs w:val="28"/>
        </w:rPr>
        <w:t>Fa</w:t>
      </w:r>
      <w:r>
        <w:rPr>
          <w:rFonts w:cs="Calibri"/>
          <w:b/>
          <w:sz w:val="28"/>
          <w:szCs w:val="28"/>
        </w:rPr>
        <w:t>cultad de Contaduría y Administr</w:t>
      </w:r>
      <w:r w:rsidRPr="00B47D4E">
        <w:rPr>
          <w:rFonts w:cs="Calibri"/>
          <w:b/>
          <w:sz w:val="28"/>
          <w:szCs w:val="28"/>
        </w:rPr>
        <w:t>ación</w:t>
      </w:r>
    </w:p>
    <w:p w:rsidR="00AE4047" w:rsidRPr="00B47D4E" w:rsidRDefault="00AE4047">
      <w:pPr>
        <w:rPr>
          <w:sz w:val="19"/>
          <w:szCs w:val="19"/>
        </w:rPr>
      </w:pPr>
    </w:p>
    <w:p w:rsidR="00AE4047" w:rsidRPr="00B47D4E" w:rsidRDefault="00AE4047" w:rsidP="00581AC5">
      <w:pPr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El control de inventarios en una industria refresquera</w:t>
      </w:r>
      <w:r w:rsidRPr="00B47D4E">
        <w:rPr>
          <w:b/>
          <w:i/>
          <w:sz w:val="24"/>
          <w:szCs w:val="28"/>
        </w:rPr>
        <w:t>.</w:t>
      </w:r>
    </w:p>
    <w:p w:rsidR="00AE4047" w:rsidRPr="00B47D4E" w:rsidRDefault="00AE4047">
      <w:pPr>
        <w:rPr>
          <w:sz w:val="19"/>
          <w:szCs w:val="19"/>
        </w:rPr>
      </w:pPr>
    </w:p>
    <w:p w:rsidR="00AE4047" w:rsidRPr="00B47D4E" w:rsidRDefault="00AE4047" w:rsidP="00B47D4E">
      <w:pPr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Informe Escrito</w:t>
      </w:r>
    </w:p>
    <w:p w:rsidR="00AE4047" w:rsidRPr="00B47D4E" w:rsidRDefault="00AE4047">
      <w:pPr>
        <w:rPr>
          <w:sz w:val="19"/>
          <w:szCs w:val="19"/>
        </w:rPr>
      </w:pPr>
    </w:p>
    <w:p w:rsidR="00AE4047" w:rsidRPr="00B47D4E" w:rsidRDefault="00AE4047">
      <w:pPr>
        <w:rPr>
          <w:sz w:val="19"/>
          <w:szCs w:val="19"/>
        </w:rPr>
      </w:pPr>
    </w:p>
    <w:p w:rsidR="00AE4047" w:rsidRPr="00B47D4E" w:rsidRDefault="00AE4047" w:rsidP="00B47D4E">
      <w:pPr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Karla Isabel Corona</w:t>
      </w:r>
      <w:r w:rsidRPr="00B47D4E">
        <w:rPr>
          <w:b/>
          <w:sz w:val="28"/>
          <w:szCs w:val="19"/>
        </w:rPr>
        <w:t xml:space="preserve"> Oropeza</w:t>
      </w:r>
    </w:p>
    <w:p w:rsidR="00AE4047" w:rsidRDefault="00AE4047">
      <w:pPr>
        <w:rPr>
          <w:sz w:val="19"/>
          <w:szCs w:val="19"/>
        </w:rPr>
      </w:pPr>
    </w:p>
    <w:p w:rsidR="00AE4047" w:rsidRDefault="00AE4047">
      <w:pPr>
        <w:rPr>
          <w:sz w:val="19"/>
          <w:szCs w:val="19"/>
        </w:rPr>
      </w:pPr>
    </w:p>
    <w:p w:rsidR="00AE4047" w:rsidRPr="00B47D4E" w:rsidRDefault="00AE4047">
      <w:pPr>
        <w:rPr>
          <w:sz w:val="19"/>
          <w:szCs w:val="19"/>
        </w:rPr>
      </w:pPr>
    </w:p>
    <w:p w:rsidR="00AE4047" w:rsidRPr="00B47D4E" w:rsidRDefault="00AE4047">
      <w:pPr>
        <w:rPr>
          <w:sz w:val="19"/>
          <w:szCs w:val="19"/>
        </w:rPr>
      </w:pPr>
    </w:p>
    <w:p w:rsidR="00AE4047" w:rsidRPr="00B47D4E" w:rsidRDefault="00AE4047" w:rsidP="0020758B">
      <w:pPr>
        <w:rPr>
          <w:b/>
          <w:sz w:val="24"/>
          <w:szCs w:val="19"/>
        </w:rPr>
      </w:pPr>
      <w:r>
        <w:rPr>
          <w:noProof/>
          <w:sz w:val="19"/>
          <w:szCs w:val="19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-453390</wp:posOffset>
            </wp:positionH>
            <wp:positionV relativeFrom="paragraph">
              <wp:posOffset>360045</wp:posOffset>
            </wp:positionV>
            <wp:extent cx="1095375" cy="1095375"/>
            <wp:effectExtent l="0" t="0" r="0" b="0"/>
            <wp:wrapNone/>
            <wp:docPr id="8" name="il_fi" descr="http://www.brandsoftheworld.com/sites/default/files/styles/logo-thumbnail/public/072011/logo_fca.ai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brandsoftheworld.com/sites/default/files/styles/logo-thumbnail/public/072011/logo_fca.ai_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4"/>
          <w:szCs w:val="19"/>
        </w:rPr>
        <w:t xml:space="preserve">               Cd. Mx</w:t>
      </w:r>
      <w:r w:rsidRPr="00B47D4E">
        <w:rPr>
          <w:b/>
          <w:sz w:val="24"/>
          <w:szCs w:val="19"/>
        </w:rPr>
        <w:t xml:space="preserve">.  </w:t>
      </w:r>
      <w:r>
        <w:rPr>
          <w:b/>
          <w:sz w:val="24"/>
          <w:szCs w:val="19"/>
        </w:rPr>
        <w:t xml:space="preserve">         </w:t>
      </w:r>
      <w:r w:rsidRPr="00B47D4E">
        <w:rPr>
          <w:b/>
          <w:sz w:val="24"/>
          <w:szCs w:val="19"/>
        </w:rPr>
        <w:t xml:space="preserve">                                </w:t>
      </w:r>
      <w:r>
        <w:rPr>
          <w:b/>
          <w:sz w:val="24"/>
          <w:szCs w:val="19"/>
        </w:rPr>
        <w:t>2016</w:t>
      </w:r>
    </w:p>
    <w:p w:rsidR="00AE4047" w:rsidRDefault="00AE4047" w:rsidP="00D37E99">
      <w:pPr>
        <w:rPr>
          <w:sz w:val="19"/>
          <w:szCs w:val="19"/>
        </w:rPr>
      </w:pPr>
      <w:bookmarkStart w:id="0" w:name="_GoBack"/>
      <w:bookmarkEnd w:id="0"/>
    </w:p>
    <w:p w:rsidR="00AE4047" w:rsidRPr="00B47D4E" w:rsidRDefault="00AE4047" w:rsidP="00D37E99">
      <w:pPr>
        <w:jc w:val="center"/>
        <w:rPr>
          <w:rFonts w:cs="Calibri"/>
          <w:color w:val="808080"/>
          <w:sz w:val="21"/>
          <w:szCs w:val="21"/>
        </w:rPr>
      </w:pPr>
      <w:r>
        <w:rPr>
          <w:rFonts w:cs="Calibri"/>
          <w:noProof/>
          <w:color w:val="808080"/>
          <w:sz w:val="21"/>
          <w:szCs w:val="21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-433705</wp:posOffset>
            </wp:positionH>
            <wp:positionV relativeFrom="paragraph">
              <wp:posOffset>5715</wp:posOffset>
            </wp:positionV>
            <wp:extent cx="914400" cy="934085"/>
            <wp:effectExtent l="0" t="0" r="0" b="0"/>
            <wp:wrapTight wrapText="bothSides">
              <wp:wrapPolygon edited="0">
                <wp:start x="0" y="0"/>
                <wp:lineTo x="0" y="21145"/>
                <wp:lineTo x="21150" y="21145"/>
                <wp:lineTo x="21150" y="0"/>
                <wp:lineTo x="0" y="0"/>
              </wp:wrapPolygon>
            </wp:wrapTight>
            <wp:docPr id="7" name="il_fi" descr="http://www.guninetwork.org/resources/good-practices/good-practices-listing/201cbuilding-sustainable-schools201d-the-unam2019s-strategy-for-a-sustainable-university-for-high-schools/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guninetwork.org/resources/good-practices/good-practices-listing/201cbuilding-sustainable-schools201d-the-unam2019s-strategy-for-a-sustainable-university-for-high-schools/image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34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D4E">
        <w:rPr>
          <w:rFonts w:cs="Calibri"/>
          <w:color w:val="808080"/>
          <w:sz w:val="21"/>
          <w:szCs w:val="21"/>
        </w:rPr>
        <w:t>Portadilla</w:t>
      </w:r>
    </w:p>
    <w:p w:rsidR="00AE4047" w:rsidRPr="00B47D4E" w:rsidRDefault="00AE4047" w:rsidP="00D37E99">
      <w:pPr>
        <w:jc w:val="center"/>
        <w:rPr>
          <w:rFonts w:cs="Calibri"/>
          <w:b/>
          <w:sz w:val="21"/>
          <w:szCs w:val="21"/>
        </w:rPr>
      </w:pPr>
      <w:r w:rsidRPr="00A80777">
        <w:rPr>
          <w:rFonts w:cs="Calibri"/>
          <w:b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-180975</wp:posOffset>
                </wp:positionH>
                <wp:positionV relativeFrom="paragraph">
                  <wp:posOffset>548640</wp:posOffset>
                </wp:positionV>
                <wp:extent cx="3171825" cy="635"/>
                <wp:effectExtent l="19050" t="19050" r="19050" b="1841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71825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B49DC0" id="AutoShape 3" o:spid="_x0000_s1026" type="#_x0000_t32" style="position:absolute;margin-left:-14.25pt;margin-top:43.2pt;width:249.75pt;height: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" strokeweight="2.25pt"/>
            </w:pict>
          </mc:Fallback>
        </mc:AlternateContent>
      </w:r>
      <w:r w:rsidRPr="00B47D4E">
        <w:rPr>
          <w:rFonts w:cs="Calibri"/>
          <w:b/>
          <w:sz w:val="28"/>
          <w:szCs w:val="28"/>
        </w:rPr>
        <w:t>Universidad Nacional Autónoma de México</w:t>
      </w:r>
    </w:p>
    <w:p w:rsidR="00AE4047" w:rsidRDefault="00AE4047" w:rsidP="00716F8B">
      <w:pPr>
        <w:rPr>
          <w:rFonts w:cs="Calibri"/>
          <w:b/>
          <w:sz w:val="28"/>
          <w:szCs w:val="28"/>
        </w:rPr>
      </w:pPr>
      <w:r>
        <w:rPr>
          <w:noProof/>
          <w:sz w:val="19"/>
          <w:szCs w:val="19"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-243205</wp:posOffset>
                </wp:positionH>
                <wp:positionV relativeFrom="paragraph">
                  <wp:posOffset>-635</wp:posOffset>
                </wp:positionV>
                <wp:extent cx="0" cy="3904615"/>
                <wp:effectExtent l="19050" t="19685" r="19050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90461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D04F0" id="AutoShape 5" o:spid="_x0000_s1026" type="#_x0000_t32" style="position:absolute;margin-left:-19.15pt;margin-top:-.05pt;width:0;height:307.4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" strokeweight="2.25pt"/>
            </w:pict>
          </mc:Fallback>
        </mc:AlternateContent>
      </w:r>
      <w:r>
        <w:rPr>
          <w:rFonts w:cs="Calibri"/>
          <w:b/>
          <w:sz w:val="28"/>
          <w:szCs w:val="28"/>
        </w:rPr>
        <w:t xml:space="preserve">     </w:t>
      </w:r>
      <w:r w:rsidRPr="00B47D4E">
        <w:rPr>
          <w:rFonts w:cs="Calibri"/>
          <w:b/>
          <w:sz w:val="28"/>
          <w:szCs w:val="28"/>
        </w:rPr>
        <w:t>Facultad de Contaduría y Administración</w:t>
      </w:r>
    </w:p>
    <w:p w:rsidR="00AE4047" w:rsidRPr="00716F8B" w:rsidRDefault="00AE4047" w:rsidP="00716F8B">
      <w:pPr>
        <w:rPr>
          <w:rFonts w:cs="Calibri"/>
          <w:b/>
          <w:sz w:val="20"/>
          <w:szCs w:val="20"/>
        </w:rPr>
      </w:pPr>
    </w:p>
    <w:p w:rsidR="00AE4047" w:rsidRPr="00B47D4E" w:rsidRDefault="00AE4047" w:rsidP="00716F8B">
      <w:pPr>
        <w:spacing w:line="240" w:lineRule="auto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El control de inventarios en una industria refresquera</w:t>
      </w:r>
      <w:r w:rsidRPr="00B47D4E">
        <w:rPr>
          <w:b/>
          <w:i/>
          <w:sz w:val="24"/>
          <w:szCs w:val="28"/>
        </w:rPr>
        <w:t>.</w:t>
      </w:r>
    </w:p>
    <w:p w:rsidR="00AE4047" w:rsidRDefault="00AE4047" w:rsidP="00581AC5">
      <w:pPr>
        <w:spacing w:after="0" w:line="0" w:lineRule="atLeast"/>
        <w:jc w:val="center"/>
        <w:rPr>
          <w:b/>
          <w:sz w:val="28"/>
          <w:szCs w:val="19"/>
        </w:rPr>
      </w:pPr>
    </w:p>
    <w:p w:rsidR="00AE4047" w:rsidRDefault="00AE4047" w:rsidP="00581AC5">
      <w:pPr>
        <w:spacing w:after="0" w:line="0" w:lineRule="atLeast"/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Servicio Social</w:t>
      </w:r>
    </w:p>
    <w:p w:rsidR="00AE4047" w:rsidRDefault="00AE4047" w:rsidP="00DA7E2C">
      <w:pPr>
        <w:spacing w:after="0" w:line="0" w:lineRule="atLeast"/>
        <w:jc w:val="center"/>
        <w:rPr>
          <w:b/>
          <w:sz w:val="28"/>
          <w:szCs w:val="19"/>
        </w:rPr>
      </w:pPr>
    </w:p>
    <w:p w:rsidR="00AE4047" w:rsidRDefault="00AE4047" w:rsidP="00716F8B">
      <w:pPr>
        <w:spacing w:after="0" w:line="240" w:lineRule="auto"/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Que para obtener el título de:</w:t>
      </w:r>
    </w:p>
    <w:p w:rsidR="00AE4047" w:rsidRDefault="00AE4047" w:rsidP="00716F8B">
      <w:pPr>
        <w:spacing w:after="0" w:line="240" w:lineRule="auto"/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Licenciada en administración</w:t>
      </w:r>
    </w:p>
    <w:p w:rsidR="00AE4047" w:rsidRDefault="00AE4047" w:rsidP="00DA7E2C">
      <w:pPr>
        <w:spacing w:after="120"/>
        <w:jc w:val="center"/>
        <w:rPr>
          <w:b/>
          <w:sz w:val="28"/>
          <w:szCs w:val="19"/>
        </w:rPr>
      </w:pPr>
    </w:p>
    <w:p w:rsidR="00AE4047" w:rsidRPr="00581AC5" w:rsidRDefault="00AE4047" w:rsidP="00716F8B">
      <w:pPr>
        <w:spacing w:after="0" w:line="240" w:lineRule="auto"/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Presenta:</w:t>
      </w:r>
    </w:p>
    <w:p w:rsidR="00AE4047" w:rsidRDefault="00AE4047" w:rsidP="00716F8B">
      <w:pPr>
        <w:spacing w:after="0" w:line="240" w:lineRule="auto"/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Karla Isabel Corona</w:t>
      </w:r>
      <w:r w:rsidRPr="00B47D4E">
        <w:rPr>
          <w:b/>
          <w:sz w:val="28"/>
          <w:szCs w:val="19"/>
        </w:rPr>
        <w:t xml:space="preserve"> Oropeza</w:t>
      </w:r>
    </w:p>
    <w:p w:rsidR="00AE4047" w:rsidRDefault="00AE4047" w:rsidP="00DA7E2C">
      <w:pPr>
        <w:spacing w:after="0"/>
        <w:jc w:val="center"/>
        <w:rPr>
          <w:b/>
          <w:sz w:val="28"/>
          <w:szCs w:val="19"/>
        </w:rPr>
      </w:pPr>
    </w:p>
    <w:p w:rsidR="00AE4047" w:rsidRDefault="00AE4047" w:rsidP="00DA7E2C">
      <w:pPr>
        <w:spacing w:after="0"/>
        <w:jc w:val="center"/>
        <w:rPr>
          <w:b/>
          <w:sz w:val="28"/>
          <w:szCs w:val="19"/>
        </w:rPr>
      </w:pPr>
    </w:p>
    <w:p w:rsidR="00AE4047" w:rsidRDefault="00AE4047" w:rsidP="00716F8B">
      <w:pPr>
        <w:spacing w:after="0" w:line="240" w:lineRule="auto"/>
        <w:jc w:val="center"/>
        <w:rPr>
          <w:b/>
          <w:sz w:val="28"/>
          <w:szCs w:val="19"/>
        </w:rPr>
      </w:pPr>
      <w:r>
        <w:rPr>
          <w:b/>
          <w:sz w:val="28"/>
          <w:szCs w:val="19"/>
        </w:rPr>
        <w:t>Asesor:</w:t>
      </w:r>
    </w:p>
    <w:p w:rsidR="00AE4047" w:rsidRDefault="00AE4047" w:rsidP="00716F8B">
      <w:pPr>
        <w:spacing w:after="0" w:line="240" w:lineRule="auto"/>
        <w:jc w:val="center"/>
        <w:rPr>
          <w:b/>
          <w:sz w:val="28"/>
          <w:szCs w:val="19"/>
        </w:rPr>
      </w:pPr>
      <w:r>
        <w:rPr>
          <w:b/>
          <w:noProof/>
          <w:sz w:val="28"/>
          <w:szCs w:val="19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-586105</wp:posOffset>
            </wp:positionH>
            <wp:positionV relativeFrom="paragraph">
              <wp:posOffset>60325</wp:posOffset>
            </wp:positionV>
            <wp:extent cx="1095375" cy="1095375"/>
            <wp:effectExtent l="0" t="0" r="0" b="0"/>
            <wp:wrapNone/>
            <wp:docPr id="6" name="il_fi" descr="http://www.brandsoftheworld.com/sites/default/files/styles/logo-thumbnail/public/072011/logo_fca.ai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brandsoftheworld.com/sites/default/files/styles/logo-thumbnail/public/072011/logo_fca.ai_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19"/>
        </w:rPr>
        <w:t>L.A. Manuel Reyes Montoya</w:t>
      </w:r>
    </w:p>
    <w:p w:rsidR="00AE4047" w:rsidRDefault="00AE4047" w:rsidP="00DA7E2C">
      <w:pPr>
        <w:jc w:val="center"/>
        <w:rPr>
          <w:b/>
          <w:sz w:val="24"/>
          <w:szCs w:val="19"/>
        </w:rPr>
      </w:pPr>
    </w:p>
    <w:p w:rsidR="00AE4047" w:rsidRPr="00DA7E2C" w:rsidRDefault="00AE4047" w:rsidP="00DA7E2C">
      <w:pPr>
        <w:jc w:val="center"/>
        <w:rPr>
          <w:b/>
          <w:sz w:val="24"/>
          <w:szCs w:val="19"/>
        </w:rPr>
      </w:pPr>
      <w:r>
        <w:rPr>
          <w:b/>
          <w:sz w:val="24"/>
          <w:szCs w:val="19"/>
        </w:rPr>
        <w:t xml:space="preserve">         Cd. Mx</w:t>
      </w:r>
      <w:r w:rsidRPr="00B47D4E">
        <w:rPr>
          <w:b/>
          <w:sz w:val="24"/>
          <w:szCs w:val="19"/>
        </w:rPr>
        <w:t xml:space="preserve">.  </w:t>
      </w:r>
      <w:r>
        <w:rPr>
          <w:b/>
          <w:sz w:val="24"/>
          <w:szCs w:val="19"/>
        </w:rPr>
        <w:t xml:space="preserve">         </w:t>
      </w:r>
      <w:r w:rsidRPr="00B47D4E">
        <w:rPr>
          <w:b/>
          <w:sz w:val="24"/>
          <w:szCs w:val="19"/>
        </w:rPr>
        <w:t xml:space="preserve">    </w:t>
      </w:r>
      <w:r>
        <w:rPr>
          <w:b/>
          <w:sz w:val="24"/>
          <w:szCs w:val="19"/>
        </w:rPr>
        <w:t xml:space="preserve">                            2016</w:t>
      </w:r>
    </w:p>
    <w:p w:rsidR="006930FB" w:rsidRDefault="006930FB"/>
    <w:sectPr w:rsidR="006930FB" w:rsidSect="00B47D4E">
      <w:pgSz w:w="7920" w:h="12240" w:orient="landscape" w:code="1"/>
      <w:pgMar w:top="1701" w:right="1418" w:bottom="1701" w:left="1418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047"/>
    <w:rsid w:val="006930FB"/>
    <w:rsid w:val="00AE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7FEDD1"/>
  <w15:chartTrackingRefBased/>
  <w15:docId w15:val="{10C09D87-BF6C-49F7-B696-12F3D8AC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99</Words>
  <Characters>548</Characters>
  <Application>Microsoft Office Word</Application>
  <DocSecurity>0</DocSecurity>
  <Lines>4</Lines>
  <Paragraphs>1</Paragraphs>
  <ScaleCrop>false</ScaleCrop>
  <Company>Universidad Nacional Autonoma de México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2025-05-10T00:47:00Z</dcterms:created>
  <dcterms:modified xsi:type="dcterms:W3CDTF">2025-05-10T00:51:00Z</dcterms:modified>
</cp:coreProperties>
</file>